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5200"/>
        <w:gridCol w:w="4220"/>
      </w:tblGrid>
      <w:tr w:rsidR="00056F3B">
        <w:trPr>
          <w:trHeight w:val="2904"/>
        </w:trPr>
        <w:tc>
          <w:tcPr>
            <w:tcW w:w="5200" w:type="dxa"/>
          </w:tcPr>
          <w:p w:rsidR="00056F3B" w:rsidRDefault="00B11CBC">
            <w:pPr>
              <w:pStyle w:val="TableParagraph"/>
              <w:spacing w:before="12"/>
              <w:rPr>
                <w:sz w:val="26"/>
              </w:rPr>
            </w:pPr>
            <w:r>
              <w:rPr>
                <w:spacing w:val="-2"/>
                <w:sz w:val="26"/>
              </w:rPr>
              <w:t>ПРИНЯТО</w:t>
            </w:r>
          </w:p>
          <w:p w:rsidR="00056F3B" w:rsidRDefault="00B11CBC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Общим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собранием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  <w:p w:rsidR="00056F3B" w:rsidRDefault="00B11CBC">
            <w:pPr>
              <w:pStyle w:val="TableParagraph"/>
              <w:spacing w:before="23" w:line="259" w:lineRule="auto"/>
              <w:rPr>
                <w:sz w:val="26"/>
              </w:rPr>
            </w:pPr>
            <w:r>
              <w:rPr>
                <w:sz w:val="26"/>
              </w:rPr>
              <w:t>МБДОУ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9"/>
                <w:sz w:val="26"/>
              </w:rPr>
              <w:t xml:space="preserve"> </w:t>
            </w:r>
            <w:r w:rsidR="002A4F1D">
              <w:rPr>
                <w:sz w:val="26"/>
              </w:rPr>
              <w:t>«Незабудка» (протокол от 12.01</w:t>
            </w:r>
            <w:r>
              <w:rPr>
                <w:sz w:val="26"/>
              </w:rPr>
              <w:t>.2024 № 4)</w:t>
            </w:r>
          </w:p>
          <w:p w:rsidR="00056F3B" w:rsidRDefault="00056F3B">
            <w:pPr>
              <w:pStyle w:val="TableParagraph"/>
              <w:ind w:left="0"/>
              <w:rPr>
                <w:sz w:val="26"/>
              </w:rPr>
            </w:pPr>
          </w:p>
          <w:p w:rsidR="00056F3B" w:rsidRDefault="00056F3B">
            <w:pPr>
              <w:pStyle w:val="TableParagraph"/>
              <w:spacing w:before="61"/>
              <w:ind w:left="0"/>
              <w:rPr>
                <w:sz w:val="26"/>
              </w:rPr>
            </w:pPr>
          </w:p>
          <w:p w:rsidR="00056F3B" w:rsidRDefault="00B11CBC">
            <w:pPr>
              <w:pStyle w:val="TableParagraph"/>
              <w:spacing w:before="1" w:line="259" w:lineRule="auto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председателем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первичной профсоюзной организации МБДОУ</w:t>
            </w:r>
          </w:p>
          <w:p w:rsidR="00056F3B" w:rsidRDefault="00B11CB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«Детский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«Незабудка»</w:t>
            </w:r>
          </w:p>
        </w:tc>
        <w:tc>
          <w:tcPr>
            <w:tcW w:w="4220" w:type="dxa"/>
          </w:tcPr>
          <w:p w:rsidR="00056F3B" w:rsidRDefault="00B11CBC">
            <w:pPr>
              <w:pStyle w:val="TableParagraph"/>
              <w:spacing w:line="287" w:lineRule="exact"/>
              <w:ind w:left="554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056F3B" w:rsidRDefault="00B11CBC">
            <w:pPr>
              <w:pStyle w:val="TableParagraph"/>
              <w:spacing w:line="298" w:lineRule="exact"/>
              <w:ind w:left="554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заведующего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  <w:p w:rsidR="00056F3B" w:rsidRDefault="00B11CBC">
            <w:pPr>
              <w:pStyle w:val="TableParagraph"/>
              <w:spacing w:line="242" w:lineRule="auto"/>
              <w:ind w:left="554"/>
              <w:rPr>
                <w:sz w:val="26"/>
              </w:rPr>
            </w:pPr>
            <w:proofErr w:type="gramStart"/>
            <w:r>
              <w:rPr>
                <w:sz w:val="26"/>
              </w:rPr>
              <w:t>«Детский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11"/>
                <w:sz w:val="26"/>
              </w:rPr>
              <w:t xml:space="preserve"> </w:t>
            </w:r>
            <w:r w:rsidR="002A4F1D">
              <w:rPr>
                <w:sz w:val="26"/>
              </w:rPr>
              <w:t>«Незабудка» от 12.01</w:t>
            </w:r>
            <w:r>
              <w:rPr>
                <w:sz w:val="26"/>
              </w:rPr>
              <w:t>.2024 № 17 - од)</w:t>
            </w:r>
            <w:proofErr w:type="gramEnd"/>
          </w:p>
        </w:tc>
      </w:tr>
    </w:tbl>
    <w:p w:rsidR="00056F3B" w:rsidRDefault="00056F3B">
      <w:pPr>
        <w:pStyle w:val="a3"/>
        <w:ind w:left="0" w:firstLine="0"/>
        <w:jc w:val="left"/>
        <w:rPr>
          <w:sz w:val="36"/>
        </w:rPr>
      </w:pPr>
    </w:p>
    <w:p w:rsidR="00056F3B" w:rsidRDefault="00056F3B">
      <w:pPr>
        <w:pStyle w:val="a3"/>
        <w:ind w:left="0" w:firstLine="0"/>
        <w:jc w:val="left"/>
        <w:rPr>
          <w:sz w:val="36"/>
        </w:rPr>
      </w:pPr>
    </w:p>
    <w:p w:rsidR="00056F3B" w:rsidRDefault="00056F3B">
      <w:pPr>
        <w:pStyle w:val="a3"/>
        <w:spacing w:before="347"/>
        <w:ind w:left="0" w:firstLine="0"/>
        <w:jc w:val="left"/>
        <w:rPr>
          <w:sz w:val="36"/>
        </w:rPr>
      </w:pPr>
    </w:p>
    <w:p w:rsidR="00056F3B" w:rsidRDefault="00B11CBC">
      <w:pPr>
        <w:ind w:left="593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:rsidR="00056F3B" w:rsidRDefault="00B11CBC">
      <w:pPr>
        <w:spacing w:before="303" w:line="187" w:lineRule="auto"/>
        <w:ind w:left="2038" w:right="1446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комиссии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соблюдению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требований</w:t>
      </w:r>
      <w:r>
        <w:rPr>
          <w:b/>
          <w:spacing w:val="-10"/>
          <w:sz w:val="36"/>
        </w:rPr>
        <w:t xml:space="preserve"> </w:t>
      </w:r>
      <w:proofErr w:type="gramStart"/>
      <w:r>
        <w:rPr>
          <w:b/>
          <w:sz w:val="36"/>
        </w:rPr>
        <w:t>к</w:t>
      </w:r>
      <w:proofErr w:type="gramEnd"/>
      <w:r>
        <w:rPr>
          <w:b/>
          <w:sz w:val="36"/>
        </w:rPr>
        <w:t xml:space="preserve"> </w:t>
      </w:r>
      <w:r>
        <w:rPr>
          <w:b/>
          <w:spacing w:val="-2"/>
          <w:sz w:val="36"/>
        </w:rPr>
        <w:t>профессионально-этическому</w:t>
      </w:r>
    </w:p>
    <w:p w:rsidR="00056F3B" w:rsidRDefault="00B11CBC">
      <w:pPr>
        <w:spacing w:line="187" w:lineRule="auto"/>
        <w:ind w:left="643" w:right="46"/>
        <w:jc w:val="center"/>
        <w:rPr>
          <w:b/>
          <w:sz w:val="36"/>
        </w:rPr>
      </w:pPr>
      <w:r>
        <w:rPr>
          <w:b/>
          <w:sz w:val="36"/>
        </w:rPr>
        <w:t>поведению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работников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урегулированию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конфликта интересов </w:t>
      </w:r>
      <w:proofErr w:type="gramStart"/>
      <w:r>
        <w:rPr>
          <w:b/>
          <w:sz w:val="36"/>
        </w:rPr>
        <w:t>в</w:t>
      </w:r>
      <w:proofErr w:type="gramEnd"/>
    </w:p>
    <w:p w:rsidR="00056F3B" w:rsidRDefault="00B11CBC">
      <w:pPr>
        <w:spacing w:line="189" w:lineRule="auto"/>
        <w:ind w:left="643" w:right="46"/>
        <w:jc w:val="center"/>
        <w:rPr>
          <w:b/>
          <w:sz w:val="36"/>
        </w:rPr>
      </w:pPr>
      <w:r>
        <w:rPr>
          <w:b/>
          <w:sz w:val="36"/>
        </w:rPr>
        <w:t>муниципальном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бюджетном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 xml:space="preserve">дошкольном образовательном </w:t>
      </w:r>
      <w:proofErr w:type="gramStart"/>
      <w:r>
        <w:rPr>
          <w:b/>
          <w:sz w:val="36"/>
        </w:rPr>
        <w:t>учреждении</w:t>
      </w:r>
      <w:proofErr w:type="gramEnd"/>
    </w:p>
    <w:p w:rsidR="00056F3B" w:rsidRDefault="00B11CBC">
      <w:pPr>
        <w:spacing w:line="337" w:lineRule="exact"/>
        <w:ind w:left="643" w:right="55"/>
        <w:jc w:val="center"/>
        <w:rPr>
          <w:b/>
          <w:sz w:val="36"/>
        </w:rPr>
      </w:pPr>
      <w:r>
        <w:rPr>
          <w:b/>
          <w:sz w:val="36"/>
        </w:rPr>
        <w:t>«Детский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50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«Незабудка»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Смоленска</w:t>
      </w: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056F3B" w:rsidRDefault="00056F3B">
      <w:pPr>
        <w:pStyle w:val="a3"/>
        <w:ind w:left="0" w:firstLine="0"/>
        <w:jc w:val="left"/>
        <w:rPr>
          <w:b/>
          <w:sz w:val="36"/>
        </w:rPr>
      </w:pPr>
    </w:p>
    <w:p w:rsidR="002A4F1D" w:rsidRDefault="002A4F1D" w:rsidP="002A4F1D">
      <w:pPr>
        <w:spacing w:line="232" w:lineRule="auto"/>
        <w:ind w:left="4434" w:right="1776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2A4F1D" w:rsidRDefault="002A4F1D" w:rsidP="002A4F1D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056F3B" w:rsidRPr="002A4F1D" w:rsidRDefault="002A4F1D" w:rsidP="002A4F1D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  <w:bookmarkStart w:id="0" w:name="_GoBack"/>
      <w:bookmarkEnd w:id="0"/>
    </w:p>
    <w:p w:rsidR="00B11CBC" w:rsidRDefault="00B11CBC">
      <w:pPr>
        <w:pStyle w:val="1"/>
      </w:pPr>
    </w:p>
    <w:p w:rsidR="00056F3B" w:rsidRDefault="00B11CBC">
      <w:pPr>
        <w:pStyle w:val="1"/>
      </w:pPr>
      <w:r>
        <w:lastRenderedPageBreak/>
        <w:t>I.</w:t>
      </w:r>
      <w:r>
        <w:rPr>
          <w:spacing w:val="47"/>
          <w:w w:val="150"/>
        </w:rPr>
        <w:t xml:space="preserve"> </w:t>
      </w:r>
      <w:r>
        <w:t>Общие</w:t>
      </w:r>
      <w:r>
        <w:rPr>
          <w:spacing w:val="-2"/>
        </w:rPr>
        <w:t xml:space="preserve"> положения</w:t>
      </w:r>
    </w:p>
    <w:p w:rsidR="00056F3B" w:rsidRDefault="00056F3B">
      <w:pPr>
        <w:pStyle w:val="1"/>
      </w:pP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before="65" w:line="259" w:lineRule="auto"/>
        <w:ind w:right="90" w:firstLine="1042"/>
        <w:jc w:val="both"/>
        <w:rPr>
          <w:sz w:val="26"/>
        </w:rPr>
      </w:pPr>
      <w:r>
        <w:rPr>
          <w:sz w:val="26"/>
        </w:rPr>
        <w:t>Настоящим Положением определяется порядок образования и деятельности комиссии по соблюдению требований к профессионально-</w:t>
      </w:r>
      <w:r>
        <w:rPr>
          <w:spacing w:val="80"/>
          <w:sz w:val="26"/>
        </w:rPr>
        <w:t xml:space="preserve"> </w:t>
      </w:r>
      <w:r>
        <w:rPr>
          <w:sz w:val="26"/>
        </w:rPr>
        <w:t>этическому поведению работников и урегулированию конфликта интересов в МБДОУ «Детский сад № 50 «Незабудка» (далее - Комиссия).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before="1" w:line="259" w:lineRule="auto"/>
        <w:ind w:right="95" w:firstLine="1042"/>
        <w:jc w:val="both"/>
        <w:rPr>
          <w:sz w:val="26"/>
        </w:rPr>
      </w:pPr>
      <w:proofErr w:type="gramStart"/>
      <w:r>
        <w:rPr>
          <w:sz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80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80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80"/>
          <w:sz w:val="26"/>
        </w:rPr>
        <w:t xml:space="preserve"> </w:t>
      </w:r>
      <w:r>
        <w:rPr>
          <w:sz w:val="26"/>
        </w:rPr>
        <w:t>труда</w:t>
      </w:r>
      <w:r>
        <w:rPr>
          <w:spacing w:val="80"/>
          <w:sz w:val="26"/>
        </w:rPr>
        <w:t xml:space="preserve"> </w:t>
      </w:r>
      <w:r>
        <w:rPr>
          <w:sz w:val="26"/>
        </w:rPr>
        <w:t>и социальной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защиты 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Кодексом этики</w:t>
      </w:r>
      <w:r>
        <w:rPr>
          <w:spacing w:val="40"/>
          <w:sz w:val="26"/>
        </w:rPr>
        <w:t xml:space="preserve"> </w:t>
      </w:r>
      <w:r>
        <w:rPr>
          <w:sz w:val="26"/>
        </w:rPr>
        <w:t>служебного поведения работников органов управления социальной защиты населения и учреждений социального обслуживания, утвержденным приказом Минтруда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России от 31 декабря 2013 г. № 792 (далее - Кодекс этики), а также настоящим </w:t>
      </w:r>
      <w:r>
        <w:rPr>
          <w:spacing w:val="-2"/>
          <w:sz w:val="26"/>
        </w:rPr>
        <w:t>Положением.</w:t>
      </w:r>
      <w:proofErr w:type="gramEnd"/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88" w:lineRule="exact"/>
        <w:ind w:left="2056" w:hanging="340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056F3B" w:rsidRDefault="00B11CBC">
      <w:pPr>
        <w:pStyle w:val="a3"/>
        <w:tabs>
          <w:tab w:val="left" w:pos="3606"/>
          <w:tab w:val="left" w:pos="4042"/>
          <w:tab w:val="left" w:pos="5760"/>
          <w:tab w:val="left" w:pos="7415"/>
          <w:tab w:val="left" w:pos="9171"/>
        </w:tabs>
        <w:spacing w:before="23"/>
        <w:ind w:left="1716" w:firstLine="0"/>
        <w:jc w:val="left"/>
      </w:pPr>
      <w:r>
        <w:t>а)</w:t>
      </w:r>
      <w:r>
        <w:rPr>
          <w:spacing w:val="71"/>
        </w:rPr>
        <w:t xml:space="preserve"> </w:t>
      </w:r>
      <w:r>
        <w:rPr>
          <w:spacing w:val="-2"/>
        </w:rPr>
        <w:t>содействие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обеспечении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работниками</w:t>
      </w:r>
      <w:r>
        <w:tab/>
      </w:r>
      <w:r>
        <w:rPr>
          <w:spacing w:val="-2"/>
        </w:rPr>
        <w:t>МБДОУ</w:t>
      </w:r>
    </w:p>
    <w:p w:rsidR="00056F3B" w:rsidRDefault="00B11CBC">
      <w:pPr>
        <w:pStyle w:val="a3"/>
        <w:spacing w:before="22" w:line="261" w:lineRule="auto"/>
        <w:ind w:firstLine="0"/>
        <w:jc w:val="left"/>
      </w:pPr>
      <w:r>
        <w:t>«Детский</w:t>
      </w:r>
      <w:r>
        <w:rPr>
          <w:spacing w:val="77"/>
        </w:rPr>
        <w:t xml:space="preserve"> </w:t>
      </w:r>
      <w:r>
        <w:t>сад</w:t>
      </w:r>
      <w:r>
        <w:rPr>
          <w:spacing w:val="75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50</w:t>
      </w:r>
      <w:r>
        <w:rPr>
          <w:spacing w:val="76"/>
        </w:rPr>
        <w:t xml:space="preserve"> </w:t>
      </w:r>
      <w:r>
        <w:t>«Незабудка»</w:t>
      </w:r>
      <w:r>
        <w:rPr>
          <w:spacing w:val="76"/>
        </w:rPr>
        <w:t xml:space="preserve"> </w:t>
      </w:r>
      <w:r>
        <w:t>(далее</w:t>
      </w:r>
      <w:r>
        <w:rPr>
          <w:spacing w:val="78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работник</w:t>
      </w:r>
      <w:r>
        <w:rPr>
          <w:spacing w:val="75"/>
        </w:rPr>
        <w:t xml:space="preserve"> </w:t>
      </w:r>
      <w:r>
        <w:t>учреждения)</w:t>
      </w:r>
      <w:r>
        <w:rPr>
          <w:spacing w:val="79"/>
        </w:rPr>
        <w:t xml:space="preserve"> </w:t>
      </w:r>
      <w:r>
        <w:t>требований</w:t>
      </w:r>
      <w:r>
        <w:rPr>
          <w:spacing w:val="77"/>
        </w:rPr>
        <w:t xml:space="preserve"> </w:t>
      </w:r>
      <w:r>
        <w:t>к поведению в профессиональной и внеслужебной деятельности;</w:t>
      </w:r>
    </w:p>
    <w:p w:rsidR="00056F3B" w:rsidRDefault="00B11CBC">
      <w:pPr>
        <w:pStyle w:val="a3"/>
        <w:tabs>
          <w:tab w:val="left" w:pos="3544"/>
          <w:tab w:val="left" w:pos="3917"/>
          <w:tab w:val="left" w:pos="5961"/>
          <w:tab w:val="left" w:pos="7395"/>
          <w:tab w:val="left" w:pos="8829"/>
        </w:tabs>
        <w:spacing w:line="259" w:lineRule="auto"/>
        <w:ind w:right="97"/>
        <w:jc w:val="left"/>
      </w:pPr>
      <w:r>
        <w:t>б)</w:t>
      </w:r>
      <w:r>
        <w:rPr>
          <w:spacing w:val="40"/>
        </w:rPr>
        <w:t xml:space="preserve"> </w:t>
      </w:r>
      <w:r>
        <w:t>содействие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урегулировании</w:t>
      </w:r>
      <w:r>
        <w:tab/>
      </w:r>
      <w:r>
        <w:rPr>
          <w:spacing w:val="-2"/>
        </w:rPr>
        <w:t>конфликта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 xml:space="preserve">способного </w:t>
      </w:r>
      <w:r>
        <w:t>привести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причинению</w:t>
      </w:r>
      <w:r>
        <w:rPr>
          <w:spacing w:val="50"/>
          <w:w w:val="150"/>
        </w:rPr>
        <w:t xml:space="preserve"> </w:t>
      </w:r>
      <w:r>
        <w:t>вреда</w:t>
      </w:r>
      <w:r>
        <w:rPr>
          <w:spacing w:val="55"/>
          <w:w w:val="150"/>
        </w:rPr>
        <w:t xml:space="preserve"> </w:t>
      </w:r>
      <w:r>
        <w:t>законным</w:t>
      </w:r>
      <w:r>
        <w:rPr>
          <w:spacing w:val="55"/>
          <w:w w:val="150"/>
        </w:rPr>
        <w:t xml:space="preserve"> </w:t>
      </w:r>
      <w:r>
        <w:t>интересам</w:t>
      </w:r>
      <w:r>
        <w:rPr>
          <w:spacing w:val="50"/>
          <w:w w:val="150"/>
        </w:rPr>
        <w:t xml:space="preserve"> </w:t>
      </w:r>
      <w:r>
        <w:t>МБДОУ</w:t>
      </w:r>
      <w:r>
        <w:rPr>
          <w:spacing w:val="55"/>
          <w:w w:val="150"/>
        </w:rPr>
        <w:t xml:space="preserve"> </w:t>
      </w:r>
      <w:r>
        <w:t>«Детский</w:t>
      </w:r>
      <w:r>
        <w:rPr>
          <w:spacing w:val="52"/>
          <w:w w:val="150"/>
        </w:rPr>
        <w:t xml:space="preserve"> </w:t>
      </w:r>
      <w:r>
        <w:t>сад</w:t>
      </w:r>
      <w:r>
        <w:rPr>
          <w:spacing w:val="49"/>
          <w:w w:val="150"/>
        </w:rPr>
        <w:t xml:space="preserve"> </w:t>
      </w:r>
      <w:r>
        <w:rPr>
          <w:spacing w:val="-10"/>
        </w:rPr>
        <w:t>№</w:t>
      </w:r>
    </w:p>
    <w:p w:rsidR="00056F3B" w:rsidRDefault="00B11CBC">
      <w:pPr>
        <w:pStyle w:val="a3"/>
        <w:tabs>
          <w:tab w:val="left" w:pos="1336"/>
          <w:tab w:val="left" w:pos="3012"/>
          <w:tab w:val="left" w:pos="3977"/>
          <w:tab w:val="left" w:pos="4333"/>
          <w:tab w:val="left" w:pos="6079"/>
          <w:tab w:val="left" w:pos="7327"/>
          <w:tab w:val="left" w:pos="9057"/>
        </w:tabs>
        <w:spacing w:line="259" w:lineRule="auto"/>
        <w:ind w:right="94" w:firstLine="134"/>
        <w:jc w:val="left"/>
      </w:pPr>
      <w:r>
        <w:rPr>
          <w:spacing w:val="-6"/>
        </w:rPr>
        <w:t>50</w:t>
      </w:r>
      <w:r>
        <w:tab/>
      </w:r>
      <w:r>
        <w:rPr>
          <w:spacing w:val="-2"/>
        </w:rPr>
        <w:t>«Незабудка»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учреждение),</w:t>
      </w:r>
      <w:r>
        <w:tab/>
      </w:r>
      <w:r>
        <w:rPr>
          <w:spacing w:val="-2"/>
        </w:rPr>
        <w:t>граждан,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 xml:space="preserve">общества </w:t>
      </w:r>
      <w:r>
        <w:t>Российской Федерации.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59" w:lineRule="auto"/>
        <w:ind w:right="107" w:firstLine="1042"/>
        <w:jc w:val="both"/>
        <w:rPr>
          <w:sz w:val="26"/>
        </w:rPr>
      </w:pPr>
      <w:r>
        <w:rPr>
          <w:sz w:val="26"/>
        </w:rPr>
        <w:t>Комиссия рассматривает вопросы, связанные с соблюдением требований к профессиональному поведению и урегулированию конфликта интересов, в отношении руководителя и работников учреждения.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59" w:lineRule="auto"/>
        <w:ind w:right="96" w:firstLine="1042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 быть менее 5 человек.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59" w:lineRule="auto"/>
        <w:ind w:right="102" w:firstLine="1042"/>
        <w:jc w:val="both"/>
        <w:rPr>
          <w:sz w:val="26"/>
        </w:rPr>
      </w:pPr>
      <w:r>
        <w:rPr>
          <w:sz w:val="26"/>
        </w:rPr>
        <w:t>Организационно-техническое и документационное обеспечение деятельности Комиссии возлагается на секретаря комиссии.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71"/>
        </w:tabs>
        <w:ind w:left="2071" w:hanging="355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входят:</w:t>
      </w:r>
    </w:p>
    <w:p w:rsidR="00056F3B" w:rsidRDefault="00B11CBC">
      <w:pPr>
        <w:pStyle w:val="a3"/>
        <w:spacing w:before="11"/>
        <w:ind w:left="1716" w:firstLine="0"/>
        <w:jc w:val="left"/>
      </w:pPr>
      <w:r>
        <w:t>а)</w:t>
      </w:r>
      <w:r>
        <w:rPr>
          <w:spacing w:val="56"/>
          <w:w w:val="150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rPr>
          <w:spacing w:val="-2"/>
        </w:rPr>
        <w:t>учреждения;</w:t>
      </w:r>
    </w:p>
    <w:p w:rsidR="00056F3B" w:rsidRDefault="00B11CBC">
      <w:pPr>
        <w:pStyle w:val="a3"/>
        <w:tabs>
          <w:tab w:val="left" w:pos="3716"/>
          <w:tab w:val="left" w:pos="5477"/>
          <w:tab w:val="left" w:pos="6941"/>
          <w:tab w:val="left" w:pos="8678"/>
        </w:tabs>
        <w:spacing w:before="23" w:line="259" w:lineRule="auto"/>
        <w:ind w:right="102"/>
        <w:jc w:val="left"/>
      </w:pPr>
      <w:r>
        <w:t>б)</w:t>
      </w:r>
      <w:r>
        <w:rPr>
          <w:spacing w:val="40"/>
        </w:rPr>
        <w:t xml:space="preserve"> </w:t>
      </w:r>
      <w:r>
        <w:t>заместитель</w:t>
      </w:r>
      <w:r>
        <w:tab/>
      </w:r>
      <w:r>
        <w:rPr>
          <w:spacing w:val="-2"/>
        </w:rPr>
        <w:t>председателя</w:t>
      </w:r>
      <w:r>
        <w:tab/>
      </w:r>
      <w:r>
        <w:rPr>
          <w:spacing w:val="-2"/>
        </w:rPr>
        <w:t>Комиссии,</w:t>
      </w:r>
      <w:r>
        <w:tab/>
      </w:r>
      <w:r>
        <w:rPr>
          <w:spacing w:val="-2"/>
        </w:rPr>
        <w:t>назначаемый</w:t>
      </w:r>
      <w:r>
        <w:tab/>
      </w:r>
      <w:proofErr w:type="gramStart"/>
      <w:r>
        <w:rPr>
          <w:spacing w:val="-2"/>
        </w:rPr>
        <w:t xml:space="preserve">заведующим </w:t>
      </w:r>
      <w:r>
        <w:t>учреждения</w:t>
      </w:r>
      <w:proofErr w:type="gramEnd"/>
      <w:r>
        <w:t xml:space="preserve"> из числа членов Комиссии;</w:t>
      </w:r>
    </w:p>
    <w:p w:rsidR="00056F3B" w:rsidRDefault="00B11CBC">
      <w:pPr>
        <w:pStyle w:val="a3"/>
        <w:spacing w:line="296" w:lineRule="exact"/>
        <w:ind w:left="1716" w:firstLine="0"/>
        <w:jc w:val="left"/>
      </w:pPr>
      <w:r>
        <w:t>в)</w:t>
      </w:r>
      <w:r>
        <w:rPr>
          <w:spacing w:val="26"/>
        </w:rPr>
        <w:t xml:space="preserve">  </w:t>
      </w:r>
      <w:r>
        <w:t xml:space="preserve">секретарь </w:t>
      </w:r>
      <w:r>
        <w:rPr>
          <w:spacing w:val="-2"/>
        </w:rPr>
        <w:t>комиссии;</w:t>
      </w:r>
    </w:p>
    <w:p w:rsidR="00056F3B" w:rsidRDefault="00B11CBC">
      <w:pPr>
        <w:pStyle w:val="a3"/>
        <w:spacing w:before="23" w:line="259" w:lineRule="auto"/>
        <w:ind w:right="94"/>
        <w:jc w:val="left"/>
      </w:pPr>
      <w:r>
        <w:t>г)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комиссии,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</w:rPr>
        <w:t xml:space="preserve"> </w:t>
      </w:r>
      <w:r>
        <w:t>общественных, профсоюзных организаций, приглашаемые в качестве независимых экспертов.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59" w:lineRule="auto"/>
        <w:ind w:right="96" w:firstLine="1042"/>
        <w:jc w:val="both"/>
        <w:rPr>
          <w:sz w:val="26"/>
        </w:rPr>
      </w:pPr>
      <w:r>
        <w:rPr>
          <w:sz w:val="26"/>
        </w:rPr>
        <w:t>Независимые эксперты включаются в состав Комиссии по согласованию на общественных началах.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056"/>
        </w:tabs>
        <w:spacing w:line="259" w:lineRule="auto"/>
        <w:ind w:right="104" w:firstLine="1042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таким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40"/>
          <w:sz w:val="26"/>
        </w:rPr>
        <w:t xml:space="preserve"> </w:t>
      </w:r>
      <w:r>
        <w:rPr>
          <w:sz w:val="26"/>
        </w:rPr>
        <w:t>чтобы</w:t>
      </w:r>
      <w:r>
        <w:rPr>
          <w:spacing w:val="40"/>
          <w:sz w:val="26"/>
        </w:rPr>
        <w:t xml:space="preserve"> </w:t>
      </w:r>
      <w:r>
        <w:rPr>
          <w:sz w:val="26"/>
        </w:rPr>
        <w:t>была исключена возможность возникновения конфликта интересов, который мог бы повлиять на принимаемые Комиссией решения.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62"/>
        </w:tabs>
        <w:ind w:left="2162" w:hanging="44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68"/>
          <w:w w:val="150"/>
          <w:sz w:val="26"/>
        </w:rPr>
        <w:t xml:space="preserve"> </w:t>
      </w:r>
      <w:r>
        <w:rPr>
          <w:sz w:val="26"/>
        </w:rPr>
        <w:t>члены</w:t>
      </w:r>
      <w:r>
        <w:rPr>
          <w:spacing w:val="68"/>
          <w:w w:val="15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9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70"/>
          <w:w w:val="150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69"/>
          <w:w w:val="150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69"/>
          <w:w w:val="150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70"/>
          <w:w w:val="150"/>
          <w:sz w:val="26"/>
        </w:rPr>
        <w:t xml:space="preserve"> </w:t>
      </w:r>
      <w:proofErr w:type="gramStart"/>
      <w:r>
        <w:rPr>
          <w:spacing w:val="-2"/>
          <w:sz w:val="26"/>
        </w:rPr>
        <w:t>равными</w:t>
      </w:r>
      <w:proofErr w:type="gramEnd"/>
    </w:p>
    <w:p w:rsidR="00056F3B" w:rsidRDefault="00B11CBC">
      <w:pPr>
        <w:pStyle w:val="a3"/>
        <w:spacing w:before="19"/>
        <w:ind w:firstLine="0"/>
        <w:jc w:val="left"/>
      </w:pPr>
      <w:r>
        <w:rPr>
          <w:spacing w:val="-2"/>
        </w:rPr>
        <w:t>правами.</w:t>
      </w:r>
    </w:p>
    <w:p w:rsidR="00056F3B" w:rsidRDefault="00056F3B">
      <w:pPr>
        <w:pStyle w:val="a3"/>
        <w:jc w:val="left"/>
        <w:sectPr w:rsidR="00056F3B">
          <w:pgSz w:w="11900" w:h="16840"/>
          <w:pgMar w:top="1080" w:right="708" w:bottom="280" w:left="992" w:header="720" w:footer="720" w:gutter="0"/>
          <w:cols w:space="720"/>
        </w:sectPr>
      </w:pPr>
    </w:p>
    <w:p w:rsidR="00056F3B" w:rsidRDefault="00B11CBC">
      <w:pPr>
        <w:pStyle w:val="1"/>
        <w:spacing w:before="58"/>
        <w:jc w:val="both"/>
      </w:pPr>
      <w:r>
        <w:lastRenderedPageBreak/>
        <w:t>III.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82"/>
        </w:tabs>
        <w:spacing w:before="311"/>
        <w:ind w:left="2182" w:hanging="4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является:</w:t>
      </w:r>
    </w:p>
    <w:p w:rsidR="00056F3B" w:rsidRDefault="00B11CBC">
      <w:pPr>
        <w:pStyle w:val="a3"/>
        <w:spacing w:before="23" w:line="259" w:lineRule="auto"/>
        <w:ind w:right="100"/>
      </w:pPr>
      <w:r>
        <w:t>а) полученная от правоохранительных, судебных или иных государственных органов, организаций, должностных лиц или граждан</w:t>
      </w:r>
      <w:r>
        <w:rPr>
          <w:spacing w:val="80"/>
        </w:rPr>
        <w:t xml:space="preserve"> </w:t>
      </w:r>
      <w:r>
        <w:t>информация о совершении работником учреждения поступков, порочащих его</w:t>
      </w:r>
      <w:r>
        <w:rPr>
          <w:spacing w:val="40"/>
        </w:rPr>
        <w:t xml:space="preserve"> </w:t>
      </w:r>
      <w:r>
        <w:t>честь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достоинство,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ином</w:t>
      </w:r>
      <w:r>
        <w:rPr>
          <w:spacing w:val="40"/>
        </w:rPr>
        <w:t xml:space="preserve"> </w:t>
      </w:r>
      <w:r>
        <w:t>нарушении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учреждения требований Кодекса этики;</w:t>
      </w:r>
    </w:p>
    <w:p w:rsidR="00056F3B" w:rsidRDefault="00B11CBC">
      <w:pPr>
        <w:pStyle w:val="a3"/>
        <w:spacing w:line="259" w:lineRule="auto"/>
        <w:ind w:right="95"/>
      </w:pPr>
      <w:r>
        <w:t>б) информация о наличии у работника учреждения, в том числе при выполнении им функций, связанных с закупкой товаров, работ, услуг для государственных</w:t>
      </w:r>
      <w:r>
        <w:rPr>
          <w:spacing w:val="40"/>
        </w:rPr>
        <w:t xml:space="preserve"> </w:t>
      </w:r>
      <w:r>
        <w:t>нужд,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заинтересованности,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может привести к конфликту интересов.</w:t>
      </w:r>
    </w:p>
    <w:p w:rsidR="00056F3B" w:rsidRDefault="00B11CBC">
      <w:pPr>
        <w:pStyle w:val="a3"/>
        <w:spacing w:line="259" w:lineRule="auto"/>
        <w:ind w:right="98" w:firstLine="1181"/>
      </w:pPr>
      <w:r>
        <w:t>в) уведомление государственного служащего (заведующего) о возникновении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зависящих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препятствующих соблюдению требований к служебному поведению и (или) требований об урегулировании конфликта интересов;</w:t>
      </w:r>
    </w:p>
    <w:p w:rsidR="00056F3B" w:rsidRDefault="00B11CBC">
      <w:pPr>
        <w:pStyle w:val="a3"/>
        <w:spacing w:line="259" w:lineRule="auto"/>
        <w:ind w:right="97" w:firstLine="1181"/>
      </w:pPr>
      <w:r>
        <w:t>г) уведомление работника МБДОУ о возникновении независящих от</w:t>
      </w:r>
      <w:r>
        <w:rPr>
          <w:spacing w:val="80"/>
          <w:w w:val="150"/>
        </w:rPr>
        <w:t xml:space="preserve"> </w:t>
      </w:r>
      <w:r>
        <w:t>него обязательств,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54"/>
        </w:tabs>
        <w:spacing w:line="259" w:lineRule="auto"/>
        <w:ind w:right="103" w:firstLine="1042"/>
        <w:jc w:val="both"/>
        <w:rPr>
          <w:sz w:val="26"/>
        </w:rPr>
      </w:pPr>
      <w:r>
        <w:rPr>
          <w:sz w:val="26"/>
        </w:rPr>
        <w:t>Информация,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40"/>
          <w:sz w:val="26"/>
        </w:rPr>
        <w:t xml:space="preserve"> </w:t>
      </w:r>
      <w:r>
        <w:rPr>
          <w:sz w:val="26"/>
        </w:rPr>
        <w:t>11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Положения, должна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40"/>
          <w:sz w:val="26"/>
        </w:rPr>
        <w:t xml:space="preserve"> </w:t>
      </w:r>
      <w:r>
        <w:rPr>
          <w:sz w:val="26"/>
        </w:rPr>
        <w:t>виде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сведения:</w:t>
      </w:r>
    </w:p>
    <w:p w:rsidR="00056F3B" w:rsidRDefault="00B11CBC">
      <w:pPr>
        <w:pStyle w:val="a3"/>
        <w:ind w:left="1716" w:firstLine="0"/>
      </w:pPr>
      <w:r>
        <w:t>а)</w:t>
      </w:r>
      <w:r>
        <w:rPr>
          <w:spacing w:val="56"/>
          <w:w w:val="150"/>
        </w:rPr>
        <w:t xml:space="preserve"> </w:t>
      </w:r>
      <w:r>
        <w:t>фамилию,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отчество,</w:t>
      </w:r>
      <w:r>
        <w:rPr>
          <w:spacing w:val="-6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rPr>
          <w:spacing w:val="-2"/>
        </w:rPr>
        <w:t>учреждения;</w:t>
      </w:r>
    </w:p>
    <w:p w:rsidR="00056F3B" w:rsidRDefault="00B11CBC">
      <w:pPr>
        <w:pStyle w:val="a3"/>
        <w:spacing w:before="9" w:line="259" w:lineRule="auto"/>
        <w:ind w:right="92"/>
      </w:pPr>
      <w:r>
        <w:t>б) описание нарушения работником учреждения требований к профессионально-этическому поведению или признаков личной заинтересованности,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конфликту </w:t>
      </w:r>
      <w:r>
        <w:rPr>
          <w:spacing w:val="-2"/>
        </w:rPr>
        <w:t>интересов;</w:t>
      </w:r>
    </w:p>
    <w:p w:rsidR="00056F3B" w:rsidRDefault="00B11CBC">
      <w:pPr>
        <w:pStyle w:val="a3"/>
        <w:spacing w:line="294" w:lineRule="exact"/>
        <w:ind w:left="1716" w:firstLine="0"/>
      </w:pPr>
      <w:r>
        <w:t>в)</w:t>
      </w:r>
      <w:r>
        <w:rPr>
          <w:spacing w:val="30"/>
        </w:rPr>
        <w:t xml:space="preserve">  </w:t>
      </w: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before="23" w:line="259" w:lineRule="auto"/>
        <w:ind w:right="101" w:firstLine="1042"/>
        <w:jc w:val="both"/>
        <w:rPr>
          <w:sz w:val="26"/>
        </w:rPr>
      </w:pPr>
      <w:r>
        <w:rPr>
          <w:sz w:val="26"/>
        </w:rPr>
        <w:t>В Комиссию могут быть представлены материалы, уведомления, подтверждающие нарушения руководителем или работниками учреждения 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40"/>
          <w:sz w:val="26"/>
        </w:rPr>
        <w:t xml:space="preserve"> </w:t>
      </w:r>
      <w:r>
        <w:rPr>
          <w:sz w:val="26"/>
        </w:rPr>
        <w:t>этики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него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40"/>
          <w:sz w:val="26"/>
        </w:rPr>
        <w:t xml:space="preserve"> </w:t>
      </w:r>
      <w:r>
        <w:rPr>
          <w:sz w:val="26"/>
        </w:rPr>
        <w:t>заинтересованности, которая приводит или может привести к конфликту интересов.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15"/>
        </w:tabs>
        <w:spacing w:line="259" w:lineRule="auto"/>
        <w:ind w:right="99" w:firstLine="1042"/>
        <w:jc w:val="both"/>
        <w:rPr>
          <w:sz w:val="26"/>
        </w:rPr>
      </w:pPr>
      <w:r>
        <w:rPr>
          <w:sz w:val="26"/>
        </w:rPr>
        <w:t>Комиссия не рассматривает сообщения о преступлениях и административных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правонарушениях,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анонимные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обращения,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не проводит проверки по фактам нарушения трудовой дисциплины.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line="259" w:lineRule="auto"/>
        <w:ind w:right="95" w:firstLine="1042"/>
        <w:jc w:val="both"/>
        <w:rPr>
          <w:sz w:val="26"/>
        </w:rPr>
      </w:pPr>
      <w:r>
        <w:rPr>
          <w:sz w:val="26"/>
        </w:rPr>
        <w:t>Председатель Комиссии в 3-дневный срок со дня поступления информации,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40"/>
          <w:sz w:val="26"/>
        </w:rPr>
        <w:t xml:space="preserve"> </w:t>
      </w:r>
      <w:r>
        <w:rPr>
          <w:sz w:val="26"/>
        </w:rPr>
        <w:t>11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80"/>
          <w:sz w:val="26"/>
        </w:rPr>
        <w:t xml:space="preserve"> </w:t>
      </w:r>
      <w:r>
        <w:rPr>
          <w:sz w:val="26"/>
        </w:rPr>
        <w:t>письменное решение о проведении проверки этой информации, в том числе материалов, указанных в пункте 13 настоящего Положения.</w:t>
      </w:r>
    </w:p>
    <w:p w:rsidR="00056F3B" w:rsidRDefault="00B11CBC">
      <w:pPr>
        <w:pStyle w:val="a3"/>
        <w:spacing w:line="259" w:lineRule="auto"/>
        <w:ind w:right="99"/>
      </w:pPr>
      <w:r>
        <w:t>Проверка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месячный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проведении.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продлен по решению председателя Комиссии, но не более чем до двух месяцев.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line="259" w:lineRule="auto"/>
        <w:ind w:right="100" w:firstLine="1042"/>
        <w:jc w:val="both"/>
        <w:rPr>
          <w:sz w:val="26"/>
        </w:rPr>
      </w:pPr>
      <w:r>
        <w:rPr>
          <w:sz w:val="26"/>
        </w:rPr>
        <w:t xml:space="preserve">По письменному запросу председателя Комиссии </w:t>
      </w:r>
      <w:proofErr w:type="gramStart"/>
      <w:r>
        <w:rPr>
          <w:sz w:val="26"/>
        </w:rPr>
        <w:t>заведующий учреждения</w:t>
      </w:r>
      <w:proofErr w:type="gramEnd"/>
      <w:r>
        <w:rPr>
          <w:sz w:val="26"/>
        </w:rPr>
        <w:t xml:space="preserve"> может дать поручение о подготовке дополнительных сведений, необходимых для работы Комиссии, а также о направлении в установленном порядке запроса в другие государственные органы, органы местного самоуправления</w:t>
      </w:r>
      <w:r>
        <w:rPr>
          <w:spacing w:val="66"/>
          <w:w w:val="150"/>
          <w:sz w:val="26"/>
        </w:rPr>
        <w:t xml:space="preserve">   </w:t>
      </w:r>
      <w:r>
        <w:rPr>
          <w:sz w:val="26"/>
        </w:rPr>
        <w:t>и</w:t>
      </w:r>
      <w:r>
        <w:rPr>
          <w:spacing w:val="67"/>
          <w:w w:val="150"/>
          <w:sz w:val="26"/>
        </w:rPr>
        <w:t xml:space="preserve">   </w:t>
      </w:r>
      <w:r>
        <w:rPr>
          <w:sz w:val="26"/>
        </w:rPr>
        <w:t>организации</w:t>
      </w:r>
      <w:r>
        <w:rPr>
          <w:spacing w:val="67"/>
          <w:w w:val="150"/>
          <w:sz w:val="26"/>
        </w:rPr>
        <w:t xml:space="preserve">   </w:t>
      </w:r>
      <w:r>
        <w:rPr>
          <w:sz w:val="26"/>
        </w:rPr>
        <w:t>о</w:t>
      </w:r>
      <w:r>
        <w:rPr>
          <w:spacing w:val="66"/>
          <w:w w:val="150"/>
          <w:sz w:val="26"/>
        </w:rPr>
        <w:t xml:space="preserve">   </w:t>
      </w:r>
      <w:r>
        <w:rPr>
          <w:sz w:val="26"/>
        </w:rPr>
        <w:t>представлении</w:t>
      </w:r>
      <w:r>
        <w:rPr>
          <w:spacing w:val="67"/>
          <w:w w:val="150"/>
          <w:sz w:val="26"/>
        </w:rPr>
        <w:t xml:space="preserve">   </w:t>
      </w:r>
      <w:r>
        <w:rPr>
          <w:sz w:val="26"/>
        </w:rPr>
        <w:t>в</w:t>
      </w:r>
      <w:r>
        <w:rPr>
          <w:spacing w:val="67"/>
          <w:w w:val="150"/>
          <w:sz w:val="26"/>
        </w:rPr>
        <w:t xml:space="preserve">   </w:t>
      </w:r>
      <w:r>
        <w:rPr>
          <w:spacing w:val="-2"/>
          <w:sz w:val="26"/>
        </w:rPr>
        <w:t>Комиссию</w:t>
      </w:r>
    </w:p>
    <w:p w:rsidR="00056F3B" w:rsidRDefault="00056F3B">
      <w:pPr>
        <w:pStyle w:val="a4"/>
        <w:spacing w:line="259" w:lineRule="auto"/>
        <w:rPr>
          <w:sz w:val="26"/>
        </w:rPr>
        <w:sectPr w:rsidR="00056F3B">
          <w:pgSz w:w="11900" w:h="16840"/>
          <w:pgMar w:top="1040" w:right="708" w:bottom="280" w:left="992" w:header="720" w:footer="720" w:gutter="0"/>
          <w:cols w:space="720"/>
        </w:sectPr>
      </w:pPr>
    </w:p>
    <w:p w:rsidR="00056F3B" w:rsidRDefault="00B11CBC">
      <w:pPr>
        <w:pStyle w:val="a3"/>
        <w:spacing w:before="65"/>
        <w:ind w:firstLine="0"/>
      </w:pPr>
      <w:r>
        <w:rPr>
          <w:spacing w:val="-2"/>
        </w:rPr>
        <w:lastRenderedPageBreak/>
        <w:t>соответствующей</w:t>
      </w:r>
      <w:r>
        <w:rPr>
          <w:spacing w:val="12"/>
        </w:rPr>
        <w:t xml:space="preserve"> </w:t>
      </w:r>
      <w:r>
        <w:rPr>
          <w:spacing w:val="-2"/>
        </w:rPr>
        <w:t>информации.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before="23" w:line="259" w:lineRule="auto"/>
        <w:ind w:right="89" w:firstLine="1042"/>
        <w:jc w:val="both"/>
        <w:rPr>
          <w:sz w:val="26"/>
        </w:rPr>
      </w:pPr>
      <w:r>
        <w:rPr>
          <w:sz w:val="26"/>
        </w:rPr>
        <w:t>Дата, время и место заседания Комиссии устанавливаются ее председателем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после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сбора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либо</w:t>
      </w:r>
      <w:r>
        <w:rPr>
          <w:spacing w:val="40"/>
          <w:sz w:val="26"/>
        </w:rPr>
        <w:t xml:space="preserve"> </w:t>
      </w:r>
      <w:r>
        <w:rPr>
          <w:sz w:val="26"/>
        </w:rPr>
        <w:t>опровергающих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поступков, порочащих его честь и достоинство, или об ином нарушении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профессионально-этическому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40"/>
          <w:sz w:val="26"/>
        </w:rPr>
        <w:t xml:space="preserve"> </w:t>
      </w:r>
      <w:r>
        <w:rPr>
          <w:sz w:val="26"/>
        </w:rPr>
        <w:t>либо</w:t>
      </w:r>
      <w:r>
        <w:rPr>
          <w:spacing w:val="40"/>
          <w:sz w:val="26"/>
        </w:rPr>
        <w:t xml:space="preserve"> </w:t>
      </w:r>
      <w:r>
        <w:rPr>
          <w:sz w:val="26"/>
        </w:rPr>
        <w:t>о наличии</w:t>
      </w:r>
      <w:r>
        <w:rPr>
          <w:spacing w:val="80"/>
          <w:sz w:val="26"/>
        </w:rPr>
        <w:t xml:space="preserve"> </w:t>
      </w:r>
      <w:r>
        <w:rPr>
          <w:sz w:val="26"/>
        </w:rPr>
        <w:t>у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80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80"/>
          <w:sz w:val="26"/>
        </w:rPr>
        <w:t xml:space="preserve"> </w:t>
      </w:r>
      <w:r>
        <w:rPr>
          <w:sz w:val="26"/>
        </w:rPr>
        <w:t>заинтересованности,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80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может привести к конфликту интересов.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369"/>
        </w:tabs>
        <w:spacing w:line="259" w:lineRule="auto"/>
        <w:ind w:right="98" w:firstLine="1042"/>
        <w:jc w:val="both"/>
        <w:rPr>
          <w:sz w:val="26"/>
        </w:rPr>
      </w:pPr>
      <w:r>
        <w:rPr>
          <w:sz w:val="26"/>
        </w:rPr>
        <w:t>В обязанности секретаря Комиссии входит решение организационных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подготовкой</w:t>
      </w:r>
      <w:r>
        <w:rPr>
          <w:spacing w:val="40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40"/>
          <w:sz w:val="26"/>
        </w:rPr>
        <w:t xml:space="preserve"> </w:t>
      </w:r>
      <w:r>
        <w:rPr>
          <w:sz w:val="26"/>
        </w:rPr>
        <w:t>а также извещение членов Комиссии и работника, в отношении которого рассматривается вопрос о соблюдении требований к поведению в профессиональной и внеслужебной деятельности и (или) об урегулировании конфликта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дате,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месте</w:t>
      </w:r>
      <w:r>
        <w:rPr>
          <w:spacing w:val="40"/>
          <w:sz w:val="26"/>
        </w:rPr>
        <w:t xml:space="preserve"> </w:t>
      </w:r>
      <w:r>
        <w:rPr>
          <w:sz w:val="26"/>
        </w:rPr>
        <w:t>заседания,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вопросах, включенных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повестку</w:t>
      </w:r>
      <w:r>
        <w:rPr>
          <w:spacing w:val="40"/>
          <w:sz w:val="26"/>
        </w:rPr>
        <w:t xml:space="preserve"> </w:t>
      </w:r>
      <w:r>
        <w:rPr>
          <w:sz w:val="26"/>
        </w:rPr>
        <w:t>дня,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чем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пять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40"/>
          <w:sz w:val="26"/>
        </w:rPr>
        <w:t xml:space="preserve"> </w:t>
      </w:r>
      <w:r>
        <w:rPr>
          <w:sz w:val="26"/>
        </w:rPr>
        <w:t>дней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  <w:r>
        <w:rPr>
          <w:spacing w:val="40"/>
          <w:sz w:val="26"/>
        </w:rPr>
        <w:t xml:space="preserve"> </w:t>
      </w:r>
      <w:r>
        <w:rPr>
          <w:sz w:val="26"/>
        </w:rPr>
        <w:t>дня заседания Комиссии.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15"/>
        </w:tabs>
        <w:spacing w:line="259" w:lineRule="auto"/>
        <w:ind w:right="93" w:firstLine="1042"/>
        <w:jc w:val="both"/>
        <w:rPr>
          <w:sz w:val="26"/>
        </w:rPr>
      </w:pPr>
      <w:r>
        <w:rPr>
          <w:sz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line="259" w:lineRule="auto"/>
        <w:ind w:right="97" w:firstLine="1042"/>
        <w:jc w:val="both"/>
        <w:rPr>
          <w:sz w:val="26"/>
        </w:rPr>
      </w:pPr>
      <w:r>
        <w:rPr>
          <w:sz w:val="26"/>
        </w:rPr>
        <w:t>При возможном возникновении конфликта интересов у членов Комиссии в связи с рассмотрением вопросов, включенных в повестку дня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заседания Комиссии, они обязаны до начала заседания заявить об этом. В этом 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член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80"/>
          <w:sz w:val="26"/>
        </w:rPr>
        <w:t xml:space="preserve"> </w:t>
      </w:r>
      <w:r>
        <w:rPr>
          <w:sz w:val="26"/>
        </w:rPr>
        <w:t>заявивший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конфликте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принимает участия в рассмотрении вопросов повестки дня (работе Комиссии).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82"/>
        </w:tabs>
        <w:spacing w:line="259" w:lineRule="auto"/>
        <w:ind w:right="87" w:firstLine="1042"/>
        <w:jc w:val="both"/>
        <w:rPr>
          <w:sz w:val="26"/>
        </w:rPr>
      </w:pPr>
      <w:r>
        <w:rPr>
          <w:sz w:val="26"/>
        </w:rPr>
        <w:t>Заседание комиссии проводится в присутствии работника учреждения, в отношении которого рассматривается вопрос о соблюдении 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внеслужебной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 (или) об урегулировании конфликта интересов. Если работник не 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участвовать в заседании Комиссии по уважительной причине, при наличии его письменной просьбы о рассмотрении указанного вопроса без его участия,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заседание комиссии проводится в его отсутствие. В случае неявки на заседание комиссии работника учреждения и при отсутствии письменной просьбы о рассмотрении данного вопроса без его участия рассмотрение вопроса откладывается. В случае повторной неявки работника учреждения без</w:t>
      </w:r>
      <w:r>
        <w:rPr>
          <w:spacing w:val="40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рассмотрении данного вопроса в его отсутствие.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82"/>
        </w:tabs>
        <w:spacing w:line="259" w:lineRule="auto"/>
        <w:ind w:right="97" w:firstLine="1042"/>
        <w:jc w:val="both"/>
        <w:rPr>
          <w:sz w:val="26"/>
        </w:rPr>
      </w:pPr>
      <w:r>
        <w:rPr>
          <w:sz w:val="26"/>
        </w:rPr>
        <w:t>На заседании Комиссии заслушиваются пояснения работника учреждения,</w:t>
      </w:r>
      <w:r>
        <w:rPr>
          <w:spacing w:val="80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80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вопросам, включенным в повестку дня заседания. Комиссия вправе пригласить на свое заседание иных лиц и заслушать их устные или рассмотреть письменные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пояснения.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29"/>
        </w:tabs>
        <w:spacing w:line="259" w:lineRule="auto"/>
        <w:ind w:right="100" w:firstLine="1042"/>
        <w:jc w:val="both"/>
        <w:rPr>
          <w:sz w:val="26"/>
        </w:rPr>
      </w:pPr>
      <w:r>
        <w:rPr>
          <w:sz w:val="26"/>
        </w:rPr>
        <w:t>Члены Комиссии и иные лица, участвовавшие в ее заседании, не</w:t>
      </w:r>
      <w:r>
        <w:rPr>
          <w:spacing w:val="40"/>
          <w:sz w:val="26"/>
        </w:rPr>
        <w:t xml:space="preserve"> </w:t>
      </w:r>
      <w:r>
        <w:rPr>
          <w:sz w:val="26"/>
        </w:rPr>
        <w:t>вправе разглашать сведения, ставшие им известными в ходе работы Комиссии.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24"/>
        </w:tabs>
        <w:spacing w:line="259" w:lineRule="auto"/>
        <w:ind w:right="98" w:firstLine="1042"/>
        <w:jc w:val="both"/>
        <w:rPr>
          <w:sz w:val="26"/>
        </w:rPr>
      </w:pPr>
      <w:r>
        <w:rPr>
          <w:sz w:val="26"/>
        </w:rPr>
        <w:t>По итогам рассмотрения информации, указанной в подпункте «а» пункта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11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заслушивания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пояснений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8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80"/>
          <w:sz w:val="26"/>
        </w:rPr>
        <w:t xml:space="preserve"> </w:t>
      </w:r>
      <w:r>
        <w:rPr>
          <w:sz w:val="26"/>
        </w:rPr>
        <w:t>одно</w:t>
      </w:r>
      <w:r>
        <w:rPr>
          <w:spacing w:val="80"/>
          <w:sz w:val="26"/>
        </w:rPr>
        <w:t xml:space="preserve"> </w:t>
      </w:r>
      <w:r>
        <w:rPr>
          <w:sz w:val="26"/>
        </w:rPr>
        <w:t>из следующих решений:</w:t>
      </w:r>
    </w:p>
    <w:p w:rsidR="00056F3B" w:rsidRDefault="00B11CBC">
      <w:pPr>
        <w:pStyle w:val="a3"/>
        <w:spacing w:line="294" w:lineRule="exact"/>
        <w:ind w:left="1716" w:firstLine="0"/>
      </w:pPr>
      <w:r>
        <w:t>а)</w:t>
      </w:r>
      <w:r>
        <w:rPr>
          <w:spacing w:val="51"/>
          <w:w w:val="150"/>
        </w:rPr>
        <w:t xml:space="preserve">  </w:t>
      </w:r>
      <w:r>
        <w:t>установить,</w:t>
      </w:r>
      <w:r>
        <w:rPr>
          <w:spacing w:val="53"/>
          <w:w w:val="150"/>
        </w:rPr>
        <w:t xml:space="preserve">  </w:t>
      </w:r>
      <w:r>
        <w:t>что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рассматриваемом</w:t>
      </w:r>
      <w:r>
        <w:rPr>
          <w:spacing w:val="51"/>
          <w:w w:val="150"/>
        </w:rPr>
        <w:t xml:space="preserve">  </w:t>
      </w:r>
      <w:r>
        <w:t>случае</w:t>
      </w:r>
      <w:r>
        <w:rPr>
          <w:spacing w:val="52"/>
          <w:w w:val="150"/>
        </w:rPr>
        <w:t xml:space="preserve">  </w:t>
      </w:r>
      <w:r>
        <w:t>не</w:t>
      </w:r>
      <w:r>
        <w:rPr>
          <w:spacing w:val="52"/>
          <w:w w:val="150"/>
        </w:rPr>
        <w:t xml:space="preserve">  </w:t>
      </w:r>
      <w:r>
        <w:rPr>
          <w:spacing w:val="-2"/>
        </w:rPr>
        <w:t>содержится</w:t>
      </w:r>
    </w:p>
    <w:p w:rsidR="00056F3B" w:rsidRDefault="00056F3B">
      <w:pPr>
        <w:pStyle w:val="a3"/>
        <w:spacing w:line="294" w:lineRule="exact"/>
        <w:sectPr w:rsidR="00056F3B">
          <w:pgSz w:w="11900" w:h="16840"/>
          <w:pgMar w:top="1080" w:right="708" w:bottom="280" w:left="992" w:header="720" w:footer="720" w:gutter="0"/>
          <w:cols w:space="720"/>
        </w:sectPr>
      </w:pPr>
    </w:p>
    <w:p w:rsidR="00056F3B" w:rsidRDefault="00B11CBC">
      <w:pPr>
        <w:pStyle w:val="a3"/>
        <w:spacing w:before="65"/>
        <w:ind w:firstLine="0"/>
      </w:pPr>
      <w:r>
        <w:lastRenderedPageBreak/>
        <w:t>признаков</w:t>
      </w:r>
      <w:r>
        <w:rPr>
          <w:spacing w:val="-13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работником</w:t>
      </w:r>
      <w:r>
        <w:rPr>
          <w:spacing w:val="-14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положений</w:t>
      </w:r>
      <w:r>
        <w:rPr>
          <w:spacing w:val="-14"/>
        </w:rPr>
        <w:t xml:space="preserve"> </w:t>
      </w:r>
      <w:r>
        <w:t>Кодекса</w:t>
      </w:r>
      <w:r>
        <w:rPr>
          <w:spacing w:val="-13"/>
        </w:rPr>
        <w:t xml:space="preserve"> </w:t>
      </w:r>
      <w:r>
        <w:rPr>
          <w:spacing w:val="-2"/>
        </w:rPr>
        <w:t>этики;</w:t>
      </w:r>
    </w:p>
    <w:p w:rsidR="00056F3B" w:rsidRDefault="00B11CBC">
      <w:pPr>
        <w:pStyle w:val="a3"/>
        <w:spacing w:before="23" w:line="259" w:lineRule="auto"/>
        <w:ind w:right="101"/>
      </w:pPr>
      <w:r>
        <w:t>б) установить, что работник учреждения нарушил положения Кодекса этики.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рекомендует</w:t>
      </w:r>
      <w:r>
        <w:rPr>
          <w:spacing w:val="80"/>
        </w:rPr>
        <w:t xml:space="preserve"> </w:t>
      </w:r>
      <w:proofErr w:type="gramStart"/>
      <w:r>
        <w:t>заведующему</w:t>
      </w:r>
      <w:r>
        <w:rPr>
          <w:spacing w:val="80"/>
        </w:rPr>
        <w:t xml:space="preserve"> </w:t>
      </w:r>
      <w:r>
        <w:t>учреждения</w:t>
      </w:r>
      <w:proofErr w:type="gramEnd"/>
      <w:r>
        <w:rPr>
          <w:spacing w:val="80"/>
        </w:rPr>
        <w:t xml:space="preserve"> </w:t>
      </w:r>
      <w:r>
        <w:t>указать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недопустимость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либо применить к работнику конкретную меру ответственности.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29"/>
        </w:tabs>
        <w:spacing w:line="259" w:lineRule="auto"/>
        <w:ind w:right="106" w:firstLine="1042"/>
        <w:jc w:val="both"/>
        <w:rPr>
          <w:sz w:val="26"/>
        </w:rPr>
      </w:pPr>
      <w:r>
        <w:rPr>
          <w:sz w:val="26"/>
        </w:rPr>
        <w:t>По итогам рассмотрения информации, указанной в подпункте «б» пункта</w:t>
      </w:r>
      <w:r>
        <w:rPr>
          <w:spacing w:val="40"/>
          <w:sz w:val="26"/>
        </w:rPr>
        <w:t xml:space="preserve"> </w:t>
      </w:r>
      <w:r>
        <w:rPr>
          <w:sz w:val="26"/>
        </w:rPr>
        <w:t>11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4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40"/>
          <w:sz w:val="26"/>
        </w:rPr>
        <w:t xml:space="preserve"> </w:t>
      </w:r>
      <w:r>
        <w:rPr>
          <w:sz w:val="26"/>
        </w:rPr>
        <w:t>одно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следующих </w:t>
      </w:r>
      <w:r>
        <w:rPr>
          <w:spacing w:val="-2"/>
          <w:sz w:val="26"/>
        </w:rPr>
        <w:t>решений:</w:t>
      </w:r>
    </w:p>
    <w:p w:rsidR="00056F3B" w:rsidRDefault="00B11CBC">
      <w:pPr>
        <w:pStyle w:val="a3"/>
        <w:spacing w:line="259" w:lineRule="auto"/>
        <w:ind w:right="94"/>
      </w:pPr>
      <w:r>
        <w:t>а)</w:t>
      </w:r>
      <w:r>
        <w:rPr>
          <w:spacing w:val="80"/>
        </w:rPr>
        <w:t xml:space="preserve"> </w:t>
      </w:r>
      <w:r>
        <w:t>установить,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содержится признаков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заинтересованности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учреждения,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приводит или может привести к конфликту интересов;</w:t>
      </w:r>
    </w:p>
    <w:p w:rsidR="00056F3B" w:rsidRDefault="00B11CBC">
      <w:pPr>
        <w:pStyle w:val="a3"/>
        <w:spacing w:line="259" w:lineRule="auto"/>
        <w:ind w:right="94"/>
      </w:pPr>
      <w:r>
        <w:t>б) установить факт наличия личной заинтересованности работника учреждения,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конфликту</w:t>
      </w:r>
      <w:r>
        <w:rPr>
          <w:spacing w:val="40"/>
        </w:rPr>
        <w:t xml:space="preserve"> </w:t>
      </w:r>
      <w:r>
        <w:t>интересов.</w:t>
      </w:r>
      <w:r>
        <w:rPr>
          <w:spacing w:val="40"/>
        </w:rPr>
        <w:t xml:space="preserve"> </w:t>
      </w:r>
      <w:r>
        <w:t>В 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рекомендации,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предотвращение</w:t>
      </w:r>
      <w:r>
        <w:rPr>
          <w:spacing w:val="40"/>
        </w:rPr>
        <w:t xml:space="preserve"> </w:t>
      </w:r>
      <w:r>
        <w:t>или урегулирование этого конфликта интересов.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8"/>
        </w:tabs>
        <w:spacing w:line="259" w:lineRule="auto"/>
        <w:ind w:right="89" w:firstLine="1042"/>
        <w:jc w:val="both"/>
        <w:rPr>
          <w:sz w:val="26"/>
        </w:rPr>
      </w:pPr>
      <w:r>
        <w:rPr>
          <w:sz w:val="26"/>
        </w:rPr>
        <w:t>Решения Комиссии принимаются простым большинством голосов присутствующих на заседании членов Комиссии. При равенстве числа голосов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голос председательствующего на заседании Комиссии является решающим. Решения Комиссии носят рекомендательный характер.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282"/>
        </w:tabs>
        <w:spacing w:line="259" w:lineRule="auto"/>
        <w:ind w:right="98" w:firstLine="1042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протоколом,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0"/>
          <w:sz w:val="26"/>
        </w:rPr>
        <w:t xml:space="preserve"> </w:t>
      </w:r>
      <w:r>
        <w:rPr>
          <w:sz w:val="26"/>
        </w:rPr>
        <w:t>подписывают члены Комиссии, принявшие участие в ее заседании.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77"/>
        </w:tabs>
        <w:spacing w:line="296" w:lineRule="exact"/>
        <w:ind w:left="2177" w:hanging="461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указываются:</w:t>
      </w:r>
    </w:p>
    <w:p w:rsidR="00056F3B" w:rsidRDefault="00B11CBC">
      <w:pPr>
        <w:pStyle w:val="a3"/>
        <w:spacing w:before="11" w:line="259" w:lineRule="auto"/>
        <w:ind w:right="98"/>
      </w:pPr>
      <w:r>
        <w:t>а) фамилия, имя, отчество, должность работника учреждения, в</w:t>
      </w:r>
      <w:r>
        <w:rPr>
          <w:spacing w:val="80"/>
        </w:rPr>
        <w:t xml:space="preserve"> </w:t>
      </w:r>
      <w:r>
        <w:t>отношении которого рассматривался вопрос о нарушении требований к профессионально-этическому поведению или о наличии личной заинтересованности,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конфликту </w:t>
      </w:r>
      <w:r>
        <w:rPr>
          <w:spacing w:val="-2"/>
        </w:rPr>
        <w:t>интересов;</w:t>
      </w:r>
    </w:p>
    <w:p w:rsidR="00056F3B" w:rsidRDefault="00B11CBC">
      <w:pPr>
        <w:pStyle w:val="a3"/>
        <w:spacing w:line="261" w:lineRule="auto"/>
        <w:ind w:right="93"/>
      </w:pPr>
      <w:r>
        <w:t>б) источник информации, явившейся основанием для проведения заседания Комиссии;</w:t>
      </w:r>
    </w:p>
    <w:p w:rsidR="00056F3B" w:rsidRDefault="00B11CBC">
      <w:pPr>
        <w:pStyle w:val="a3"/>
        <w:spacing w:line="259" w:lineRule="auto"/>
        <w:ind w:right="95"/>
      </w:pPr>
      <w:r>
        <w:t>в)</w:t>
      </w:r>
      <w:r>
        <w:rPr>
          <w:spacing w:val="8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рассмотрения на заседании Комиссии, существо информации;</w:t>
      </w:r>
    </w:p>
    <w:p w:rsidR="00056F3B" w:rsidRDefault="00B11CBC">
      <w:pPr>
        <w:pStyle w:val="a3"/>
        <w:spacing w:line="259" w:lineRule="auto"/>
        <w:ind w:right="98"/>
      </w:pPr>
      <w:r>
        <w:t>г) фамилии, имена, отчества членов Комиссии и других лиц, присутствующих на заседании;</w:t>
      </w:r>
    </w:p>
    <w:p w:rsidR="00056F3B" w:rsidRDefault="00B11CBC">
      <w:pPr>
        <w:pStyle w:val="a3"/>
        <w:spacing w:line="259" w:lineRule="auto"/>
        <w:ind w:left="1716" w:right="3871" w:firstLine="0"/>
      </w:pPr>
      <w:r>
        <w:t>д)</w:t>
      </w:r>
      <w:r>
        <w:rPr>
          <w:spacing w:val="40"/>
        </w:rPr>
        <w:t xml:space="preserve"> </w:t>
      </w:r>
      <w:r>
        <w:t>существо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обоснование; е)</w:t>
      </w:r>
      <w:r>
        <w:rPr>
          <w:spacing w:val="80"/>
        </w:rPr>
        <w:t xml:space="preserve"> </w:t>
      </w:r>
      <w:r>
        <w:t>результаты голосования.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line="259" w:lineRule="auto"/>
        <w:ind w:right="97" w:firstLine="1042"/>
        <w:jc w:val="both"/>
        <w:rPr>
          <w:sz w:val="26"/>
        </w:rPr>
      </w:pPr>
      <w:r>
        <w:rPr>
          <w:sz w:val="26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43"/>
        </w:tabs>
        <w:spacing w:line="259" w:lineRule="auto"/>
        <w:ind w:right="93" w:firstLine="1042"/>
        <w:jc w:val="both"/>
        <w:rPr>
          <w:sz w:val="26"/>
        </w:rPr>
      </w:pPr>
      <w:r>
        <w:rPr>
          <w:sz w:val="26"/>
        </w:rPr>
        <w:t>Копии протокола заседания Комиссии в течение трех дней со дня заседания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заведующему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рассмотрения, полностью или в виде выписки из протокола - работнику, а также по решению Комиссии - иным заинтересованным лицам.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43"/>
        </w:tabs>
        <w:spacing w:line="259" w:lineRule="auto"/>
        <w:ind w:right="101" w:firstLine="1042"/>
        <w:jc w:val="both"/>
        <w:rPr>
          <w:sz w:val="26"/>
        </w:rPr>
      </w:pPr>
      <w:r>
        <w:rPr>
          <w:sz w:val="26"/>
        </w:rPr>
        <w:t>В случае установления комиссией признаков дисциплинарного проступка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40"/>
          <w:sz w:val="26"/>
        </w:rPr>
        <w:t xml:space="preserve"> </w:t>
      </w:r>
      <w:r>
        <w:rPr>
          <w:sz w:val="26"/>
        </w:rPr>
        <w:t>(бездействии)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этом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заведующему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о применении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80"/>
          <w:sz w:val="26"/>
        </w:rPr>
        <w:t xml:space="preserve"> </w:t>
      </w:r>
      <w:r>
        <w:rPr>
          <w:sz w:val="26"/>
        </w:rPr>
        <w:t>мер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нормативными правовыми актами Российской Федерации.</w:t>
      </w:r>
    </w:p>
    <w:p w:rsidR="00056F3B" w:rsidRDefault="00056F3B">
      <w:pPr>
        <w:pStyle w:val="a4"/>
        <w:spacing w:line="259" w:lineRule="auto"/>
        <w:rPr>
          <w:sz w:val="26"/>
        </w:rPr>
        <w:sectPr w:rsidR="00056F3B">
          <w:pgSz w:w="11900" w:h="16840"/>
          <w:pgMar w:top="1080" w:right="708" w:bottom="280" w:left="992" w:header="720" w:footer="720" w:gutter="0"/>
          <w:cols w:space="720"/>
        </w:sectPr>
      </w:pPr>
    </w:p>
    <w:p w:rsidR="00056F3B" w:rsidRDefault="00B11CBC">
      <w:pPr>
        <w:pStyle w:val="a4"/>
        <w:numPr>
          <w:ilvl w:val="0"/>
          <w:numId w:val="1"/>
        </w:numPr>
        <w:tabs>
          <w:tab w:val="left" w:pos="2177"/>
        </w:tabs>
        <w:spacing w:before="65"/>
        <w:ind w:left="2177" w:hanging="461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9"/>
          <w:sz w:val="26"/>
        </w:rPr>
        <w:t xml:space="preserve"> </w:t>
      </w:r>
      <w:r>
        <w:rPr>
          <w:sz w:val="26"/>
        </w:rPr>
        <w:t>факта</w:t>
      </w:r>
      <w:r>
        <w:rPr>
          <w:spacing w:val="-8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работником</w:t>
      </w:r>
    </w:p>
    <w:p w:rsidR="00056F3B" w:rsidRDefault="00B11CBC">
      <w:pPr>
        <w:pStyle w:val="a3"/>
        <w:tabs>
          <w:tab w:val="left" w:pos="2478"/>
          <w:tab w:val="left" w:pos="3092"/>
          <w:tab w:val="left" w:pos="3264"/>
          <w:tab w:val="left" w:pos="3950"/>
          <w:tab w:val="left" w:pos="4320"/>
          <w:tab w:val="left" w:pos="4708"/>
          <w:tab w:val="left" w:pos="5150"/>
          <w:tab w:val="left" w:pos="5188"/>
          <w:tab w:val="left" w:pos="5826"/>
          <w:tab w:val="left" w:pos="5879"/>
          <w:tab w:val="left" w:pos="6156"/>
          <w:tab w:val="left" w:pos="6886"/>
          <w:tab w:val="left" w:pos="6987"/>
          <w:tab w:val="left" w:pos="7125"/>
          <w:tab w:val="left" w:pos="7365"/>
          <w:tab w:val="left" w:pos="8037"/>
          <w:tab w:val="left" w:pos="8708"/>
          <w:tab w:val="left" w:pos="9064"/>
          <w:tab w:val="left" w:pos="9821"/>
          <w:tab w:val="left" w:pos="10013"/>
        </w:tabs>
        <w:spacing w:before="23" w:line="259" w:lineRule="auto"/>
        <w:ind w:right="96" w:firstLine="0"/>
        <w:jc w:val="left"/>
      </w:pPr>
      <w:r>
        <w:rPr>
          <w:spacing w:val="-2"/>
        </w:rPr>
        <w:t>учреждения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(факта</w:t>
      </w:r>
      <w:r>
        <w:tab/>
      </w:r>
      <w:r>
        <w:tab/>
      </w:r>
      <w:r>
        <w:rPr>
          <w:spacing w:val="-2"/>
        </w:rPr>
        <w:t>бездействия),</w:t>
      </w:r>
      <w:r>
        <w:tab/>
      </w:r>
      <w:r>
        <w:tab/>
      </w:r>
      <w:r>
        <w:tab/>
      </w:r>
      <w:r>
        <w:rPr>
          <w:spacing w:val="-2"/>
        </w:rPr>
        <w:t>содержащего</w:t>
      </w:r>
      <w:r>
        <w:tab/>
      </w:r>
      <w:r>
        <w:tab/>
      </w:r>
      <w:r>
        <w:rPr>
          <w:spacing w:val="-2"/>
        </w:rPr>
        <w:t>признаки административного</w:t>
      </w:r>
      <w:r>
        <w:tab/>
      </w:r>
      <w:r>
        <w:rPr>
          <w:spacing w:val="-2"/>
        </w:rPr>
        <w:t>правонарушения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преступления,</w:t>
      </w:r>
      <w:r>
        <w:tab/>
      </w:r>
      <w:proofErr w:type="gramStart"/>
      <w:r>
        <w:rPr>
          <w:spacing w:val="-2"/>
        </w:rPr>
        <w:t xml:space="preserve">заведующий </w:t>
      </w:r>
      <w:r>
        <w:t>учреждения</w:t>
      </w:r>
      <w:proofErr w:type="gramEnd"/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передать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совершении</w:t>
      </w:r>
      <w:r>
        <w:rPr>
          <w:spacing w:val="80"/>
        </w:rPr>
        <w:t xml:space="preserve"> </w:t>
      </w:r>
      <w:r>
        <w:t>указанного</w:t>
      </w:r>
      <w:r>
        <w:rPr>
          <w:spacing w:val="80"/>
        </w:rPr>
        <w:t xml:space="preserve"> </w:t>
      </w:r>
      <w:r>
        <w:t>действия (бездействии) и подтверждающие</w:t>
      </w:r>
      <w:r>
        <w:tab/>
      </w:r>
      <w:r>
        <w:tab/>
      </w:r>
      <w:r>
        <w:tab/>
      </w:r>
      <w:r>
        <w:tab/>
      </w:r>
      <w:r>
        <w:tab/>
        <w:t>такой факт</w:t>
      </w:r>
      <w:r>
        <w:tab/>
      </w:r>
      <w:r>
        <w:tab/>
      </w:r>
      <w:r>
        <w:tab/>
      </w:r>
      <w:r>
        <w:rPr>
          <w:spacing w:val="-39"/>
        </w:rPr>
        <w:t xml:space="preserve"> </w:t>
      </w:r>
      <w:r>
        <w:t>документы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правоохранительные</w:t>
      </w:r>
      <w:r>
        <w:tab/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3-дневный</w:t>
      </w:r>
      <w:r>
        <w:tab/>
      </w:r>
      <w:r>
        <w:tab/>
      </w:r>
      <w:r>
        <w:rPr>
          <w:spacing w:val="-2"/>
        </w:rPr>
        <w:t>срок,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немедленно.</w:t>
      </w:r>
    </w:p>
    <w:p w:rsidR="00056F3B" w:rsidRDefault="00B11CBC">
      <w:pPr>
        <w:pStyle w:val="a4"/>
        <w:numPr>
          <w:ilvl w:val="0"/>
          <w:numId w:val="1"/>
        </w:numPr>
        <w:tabs>
          <w:tab w:val="left" w:pos="2134"/>
        </w:tabs>
        <w:spacing w:line="259" w:lineRule="auto"/>
        <w:ind w:right="93" w:firstLine="1042"/>
        <w:jc w:val="both"/>
        <w:rPr>
          <w:sz w:val="26"/>
        </w:rPr>
      </w:pPr>
      <w:r>
        <w:rPr>
          <w:sz w:val="26"/>
        </w:rPr>
        <w:t>Копия протокола заседания комиссии или выписка из него приобщается к личному делу работника учреждения, в отношении которого рассмотрен</w:t>
      </w:r>
      <w:r>
        <w:rPr>
          <w:spacing w:val="80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соблюдении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профессиональной и внеслужебной деятельности и (или) об урегулировании конфликта интересов.</w:t>
      </w:r>
    </w:p>
    <w:sectPr w:rsidR="00056F3B">
      <w:pgSz w:w="11900" w:h="16840"/>
      <w:pgMar w:top="10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7560"/>
    <w:multiLevelType w:val="hybridMultilevel"/>
    <w:tmpl w:val="595C7D28"/>
    <w:lvl w:ilvl="0" w:tplc="FCD898F6">
      <w:start w:val="1"/>
      <w:numFmt w:val="decimal"/>
      <w:lvlText w:val="%1."/>
      <w:lvlJc w:val="left"/>
      <w:pPr>
        <w:ind w:left="674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BA9F68">
      <w:numFmt w:val="bullet"/>
      <w:lvlText w:val="•"/>
      <w:lvlJc w:val="left"/>
      <w:pPr>
        <w:ind w:left="1631" w:hanging="342"/>
      </w:pPr>
      <w:rPr>
        <w:rFonts w:hint="default"/>
        <w:lang w:val="ru-RU" w:eastAsia="en-US" w:bidi="ar-SA"/>
      </w:rPr>
    </w:lvl>
    <w:lvl w:ilvl="2" w:tplc="E6BA299C">
      <w:numFmt w:val="bullet"/>
      <w:lvlText w:val="•"/>
      <w:lvlJc w:val="left"/>
      <w:pPr>
        <w:ind w:left="2583" w:hanging="342"/>
      </w:pPr>
      <w:rPr>
        <w:rFonts w:hint="default"/>
        <w:lang w:val="ru-RU" w:eastAsia="en-US" w:bidi="ar-SA"/>
      </w:rPr>
    </w:lvl>
    <w:lvl w:ilvl="3" w:tplc="A2C84D96">
      <w:numFmt w:val="bullet"/>
      <w:lvlText w:val="•"/>
      <w:lvlJc w:val="left"/>
      <w:pPr>
        <w:ind w:left="3535" w:hanging="342"/>
      </w:pPr>
      <w:rPr>
        <w:rFonts w:hint="default"/>
        <w:lang w:val="ru-RU" w:eastAsia="en-US" w:bidi="ar-SA"/>
      </w:rPr>
    </w:lvl>
    <w:lvl w:ilvl="4" w:tplc="DCFA10D8">
      <w:numFmt w:val="bullet"/>
      <w:lvlText w:val="•"/>
      <w:lvlJc w:val="left"/>
      <w:pPr>
        <w:ind w:left="4487" w:hanging="342"/>
      </w:pPr>
      <w:rPr>
        <w:rFonts w:hint="default"/>
        <w:lang w:val="ru-RU" w:eastAsia="en-US" w:bidi="ar-SA"/>
      </w:rPr>
    </w:lvl>
    <w:lvl w:ilvl="5" w:tplc="7B1EAD12">
      <w:numFmt w:val="bullet"/>
      <w:lvlText w:val="•"/>
      <w:lvlJc w:val="left"/>
      <w:pPr>
        <w:ind w:left="5439" w:hanging="342"/>
      </w:pPr>
      <w:rPr>
        <w:rFonts w:hint="default"/>
        <w:lang w:val="ru-RU" w:eastAsia="en-US" w:bidi="ar-SA"/>
      </w:rPr>
    </w:lvl>
    <w:lvl w:ilvl="6" w:tplc="FAE84FFA">
      <w:numFmt w:val="bullet"/>
      <w:lvlText w:val="•"/>
      <w:lvlJc w:val="left"/>
      <w:pPr>
        <w:ind w:left="6391" w:hanging="342"/>
      </w:pPr>
      <w:rPr>
        <w:rFonts w:hint="default"/>
        <w:lang w:val="ru-RU" w:eastAsia="en-US" w:bidi="ar-SA"/>
      </w:rPr>
    </w:lvl>
    <w:lvl w:ilvl="7" w:tplc="A1A820E2">
      <w:numFmt w:val="bullet"/>
      <w:lvlText w:val="•"/>
      <w:lvlJc w:val="left"/>
      <w:pPr>
        <w:ind w:left="7343" w:hanging="342"/>
      </w:pPr>
      <w:rPr>
        <w:rFonts w:hint="default"/>
        <w:lang w:val="ru-RU" w:eastAsia="en-US" w:bidi="ar-SA"/>
      </w:rPr>
    </w:lvl>
    <w:lvl w:ilvl="8" w:tplc="BE4C0FD6">
      <w:numFmt w:val="bullet"/>
      <w:lvlText w:val="•"/>
      <w:lvlJc w:val="left"/>
      <w:pPr>
        <w:ind w:left="8295" w:hanging="3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6F3B"/>
    <w:rsid w:val="00056F3B"/>
    <w:rsid w:val="002A4F1D"/>
    <w:rsid w:val="00B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 w:firstLine="10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74" w:firstLine="10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 w:firstLine="10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74" w:firstLine="10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10120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2025-04-06T19:04:00Z</dcterms:created>
  <dcterms:modified xsi:type="dcterms:W3CDTF">2025-04-06T19:19:00Z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